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78F" w14:textId="006A74AE" w:rsidR="006B1BDB" w:rsidRPr="00441E3F" w:rsidRDefault="00AE72C9">
      <w:pPr>
        <w:rPr>
          <w:rFonts w:ascii="Arial" w:hAnsi="Arial" w:cs="Arial"/>
          <w:b/>
          <w:sz w:val="22"/>
          <w:szCs w:val="22"/>
        </w:rPr>
      </w:pPr>
      <w:r w:rsidRPr="00441E3F">
        <w:rPr>
          <w:rFonts w:ascii="Arial" w:hAnsi="Arial" w:cs="Arial"/>
          <w:b/>
          <w:sz w:val="22"/>
          <w:szCs w:val="22"/>
        </w:rPr>
        <w:t>Birmingham Law Society Legal Awards 202</w:t>
      </w:r>
      <w:r w:rsidR="00FA16D9">
        <w:rPr>
          <w:rFonts w:ascii="Arial" w:hAnsi="Arial" w:cs="Arial"/>
          <w:b/>
          <w:sz w:val="22"/>
          <w:szCs w:val="22"/>
        </w:rPr>
        <w:t>7</w:t>
      </w:r>
      <w:r w:rsidRPr="00441E3F">
        <w:rPr>
          <w:rFonts w:ascii="Arial" w:hAnsi="Arial" w:cs="Arial"/>
          <w:b/>
          <w:sz w:val="22"/>
          <w:szCs w:val="22"/>
        </w:rPr>
        <w:t xml:space="preserve"> - Marking grids</w:t>
      </w:r>
    </w:p>
    <w:p w14:paraId="10E7ACC5" w14:textId="77777777" w:rsidR="006B1BDB" w:rsidRPr="00441E3F" w:rsidRDefault="006B1BDB">
      <w:pPr>
        <w:rPr>
          <w:rFonts w:ascii="Arial" w:hAnsi="Arial" w:cs="Arial"/>
          <w:sz w:val="22"/>
          <w:szCs w:val="22"/>
        </w:rPr>
      </w:pPr>
    </w:p>
    <w:p w14:paraId="609ABF4C" w14:textId="25DEE90E" w:rsidR="00D003D9" w:rsidRPr="00441E3F" w:rsidRDefault="005B398B" w:rsidP="005B398B">
      <w:pPr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441E3F">
        <w:rPr>
          <w:rFonts w:ascii="Arial" w:hAnsi="Arial" w:cs="Arial"/>
          <w:b/>
          <w:bCs/>
          <w:sz w:val="22"/>
          <w:szCs w:val="22"/>
        </w:rPr>
        <w:t>Equality</w:t>
      </w:r>
      <w:r w:rsidR="00D003D9">
        <w:rPr>
          <w:rFonts w:ascii="Arial" w:hAnsi="Arial" w:cs="Arial"/>
          <w:b/>
          <w:bCs/>
          <w:sz w:val="22"/>
          <w:szCs w:val="22"/>
        </w:rPr>
        <w:t xml:space="preserve"> and </w:t>
      </w:r>
      <w:r w:rsidRPr="00441E3F">
        <w:rPr>
          <w:rFonts w:ascii="Arial" w:hAnsi="Arial" w:cs="Arial"/>
          <w:b/>
          <w:bCs/>
          <w:sz w:val="22"/>
          <w:szCs w:val="22"/>
        </w:rPr>
        <w:t>Diversity Award</w:t>
      </w:r>
    </w:p>
    <w:p w14:paraId="3AAE8BC6" w14:textId="77777777" w:rsidR="005B398B" w:rsidRPr="00441E3F" w:rsidRDefault="005B398B" w:rsidP="005B398B">
      <w:pPr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7445644C" w14:textId="2D8A39C3" w:rsidR="00DF7B9E" w:rsidRPr="00DF7B9E" w:rsidRDefault="005B398B" w:rsidP="00FA16D9">
      <w:pPr>
        <w:rPr>
          <w:rFonts w:ascii="Arial" w:hAnsi="Arial" w:cs="Arial"/>
          <w:sz w:val="22"/>
          <w:szCs w:val="22"/>
        </w:rPr>
      </w:pPr>
      <w:r w:rsidRPr="00DF7B9E">
        <w:rPr>
          <w:rFonts w:ascii="Arial" w:hAnsi="Arial" w:cs="Arial"/>
          <w:sz w:val="22"/>
          <w:szCs w:val="22"/>
        </w:rPr>
        <w:t xml:space="preserve">The award is presented to the </w:t>
      </w:r>
      <w:r w:rsidR="00DF7B9E" w:rsidRPr="00DF7B9E">
        <w:rPr>
          <w:rFonts w:ascii="Arial" w:hAnsi="Arial" w:cs="Arial"/>
          <w:sz w:val="22"/>
          <w:szCs w:val="22"/>
        </w:rPr>
        <w:t>individual/</w:t>
      </w:r>
      <w:r w:rsidRPr="00DF7B9E">
        <w:rPr>
          <w:rFonts w:ascii="Arial" w:hAnsi="Arial" w:cs="Arial"/>
          <w:sz w:val="22"/>
          <w:szCs w:val="22"/>
        </w:rPr>
        <w:t xml:space="preserve">firm/chambers/organisation which has shown </w:t>
      </w:r>
      <w:r w:rsidR="00DF7B9E" w:rsidRPr="00DF7B9E">
        <w:rPr>
          <w:rFonts w:ascii="Arial" w:hAnsi="Arial" w:cs="Arial"/>
          <w:sz w:val="22"/>
          <w:szCs w:val="22"/>
        </w:rPr>
        <w:t xml:space="preserve">excellence </w:t>
      </w:r>
      <w:r w:rsidRPr="00DF7B9E">
        <w:rPr>
          <w:rFonts w:ascii="Arial" w:hAnsi="Arial" w:cs="Arial"/>
          <w:sz w:val="22"/>
          <w:szCs w:val="22"/>
        </w:rPr>
        <w:t xml:space="preserve">and </w:t>
      </w:r>
      <w:r w:rsidR="00DF7B9E" w:rsidRPr="00DF7B9E">
        <w:rPr>
          <w:rFonts w:ascii="Arial" w:hAnsi="Arial" w:cs="Arial"/>
          <w:sz w:val="22"/>
          <w:szCs w:val="22"/>
        </w:rPr>
        <w:t xml:space="preserve">impact </w:t>
      </w:r>
      <w:r w:rsidRPr="00DF7B9E">
        <w:rPr>
          <w:rFonts w:ascii="Arial" w:hAnsi="Arial" w:cs="Arial"/>
          <w:sz w:val="22"/>
          <w:szCs w:val="22"/>
        </w:rPr>
        <w:t>in promoting Equality, Diversity,</w:t>
      </w:r>
      <w:r w:rsidR="00FA16D9">
        <w:rPr>
          <w:rFonts w:ascii="Arial" w:hAnsi="Arial" w:cs="Arial"/>
          <w:sz w:val="22"/>
          <w:szCs w:val="22"/>
        </w:rPr>
        <w:t xml:space="preserve"> </w:t>
      </w:r>
      <w:r w:rsidRPr="00DF7B9E">
        <w:rPr>
          <w:rFonts w:ascii="Arial" w:hAnsi="Arial" w:cs="Arial"/>
          <w:sz w:val="22"/>
          <w:szCs w:val="22"/>
        </w:rPr>
        <w:t xml:space="preserve">and Inclusion within its </w:t>
      </w:r>
      <w:r w:rsidR="00DF7B9E" w:rsidRPr="00DF7B9E">
        <w:rPr>
          <w:rFonts w:ascii="Arial" w:hAnsi="Arial" w:cs="Arial"/>
          <w:sz w:val="22"/>
          <w:szCs w:val="22"/>
        </w:rPr>
        <w:t>organisation</w:t>
      </w:r>
      <w:r w:rsidRPr="00DF7B9E">
        <w:rPr>
          <w:rFonts w:ascii="Arial" w:hAnsi="Arial" w:cs="Arial"/>
          <w:sz w:val="22"/>
          <w:szCs w:val="22"/>
        </w:rPr>
        <w:t xml:space="preserve"> and/or the wider </w:t>
      </w:r>
      <w:r w:rsidR="00DF7B9E" w:rsidRPr="00DF7B9E">
        <w:rPr>
          <w:rFonts w:ascii="Arial" w:hAnsi="Arial" w:cs="Arial"/>
          <w:sz w:val="22"/>
          <w:szCs w:val="22"/>
        </w:rPr>
        <w:t xml:space="preserve">legal and </w:t>
      </w:r>
      <w:r w:rsidR="009C5317" w:rsidRPr="00DF7B9E">
        <w:rPr>
          <w:rFonts w:ascii="Arial" w:hAnsi="Arial" w:cs="Arial"/>
          <w:sz w:val="22"/>
          <w:szCs w:val="22"/>
        </w:rPr>
        <w:t>non-legal</w:t>
      </w:r>
      <w:r w:rsidR="00DF7B9E" w:rsidRPr="00DF7B9E">
        <w:rPr>
          <w:rFonts w:ascii="Arial" w:hAnsi="Arial" w:cs="Arial"/>
          <w:sz w:val="22"/>
          <w:szCs w:val="22"/>
        </w:rPr>
        <w:t xml:space="preserve"> </w:t>
      </w:r>
      <w:r w:rsidRPr="00DF7B9E">
        <w:rPr>
          <w:rFonts w:ascii="Arial" w:hAnsi="Arial" w:cs="Arial"/>
          <w:sz w:val="22"/>
          <w:szCs w:val="22"/>
        </w:rPr>
        <w:t>community.</w:t>
      </w:r>
      <w:r w:rsidR="00DF7B9E" w:rsidRPr="00DF7B9E">
        <w:rPr>
          <w:rFonts w:ascii="Arial" w:hAnsi="Arial" w:cs="Arial"/>
          <w:color w:val="000000"/>
          <w:sz w:val="22"/>
          <w:szCs w:val="22"/>
        </w:rPr>
        <w:t xml:space="preserve"> Their contribution may include work done on a specific initiative, evidence of a general commitment to Equality Diversity and Inclusion projects, role models and outreach activities as well as promoting good practice and policy developments within a firm/chambers or organisation. Nominations for collaborative initiatives are also welcome.</w:t>
      </w:r>
    </w:p>
    <w:p w14:paraId="5534ED3E" w14:textId="2525B185" w:rsidR="005B398B" w:rsidRPr="00441E3F" w:rsidRDefault="005B398B" w:rsidP="005B398B">
      <w:pPr>
        <w:jc w:val="both"/>
        <w:rPr>
          <w:rFonts w:ascii="Arial" w:hAnsi="Arial" w:cs="Arial"/>
          <w:sz w:val="22"/>
          <w:szCs w:val="22"/>
        </w:rPr>
      </w:pPr>
    </w:p>
    <w:p w14:paraId="6A7E33D8" w14:textId="77777777" w:rsidR="005B398B" w:rsidRPr="00441E3F" w:rsidRDefault="005B398B" w:rsidP="005B398B">
      <w:pPr>
        <w:ind w:left="567" w:hanging="567"/>
        <w:rPr>
          <w:rFonts w:ascii="Arial" w:hAnsi="Arial" w:cs="Arial"/>
          <w:sz w:val="22"/>
          <w:szCs w:val="22"/>
        </w:rPr>
      </w:pPr>
    </w:p>
    <w:p w14:paraId="0697DAE3" w14:textId="16E22920" w:rsidR="005B398B" w:rsidRDefault="005B398B" w:rsidP="005B398B">
      <w:pPr>
        <w:ind w:left="567" w:hanging="567"/>
        <w:rPr>
          <w:rFonts w:ascii="Arial" w:hAnsi="Arial" w:cs="Arial"/>
          <w:sz w:val="22"/>
          <w:szCs w:val="22"/>
        </w:rPr>
      </w:pPr>
      <w:r w:rsidRPr="00441E3F">
        <w:rPr>
          <w:rFonts w:ascii="Arial" w:hAnsi="Arial" w:cs="Arial"/>
          <w:sz w:val="22"/>
          <w:szCs w:val="22"/>
        </w:rPr>
        <w:t xml:space="preserve">Nominees should be able to demonstrate </w:t>
      </w:r>
      <w:r w:rsidR="00237871">
        <w:rPr>
          <w:rFonts w:ascii="Arial" w:hAnsi="Arial" w:cs="Arial"/>
          <w:sz w:val="22"/>
          <w:szCs w:val="22"/>
        </w:rPr>
        <w:t>1</w:t>
      </w:r>
      <w:r w:rsidRPr="00441E3F">
        <w:rPr>
          <w:rFonts w:ascii="Arial" w:hAnsi="Arial" w:cs="Arial"/>
          <w:sz w:val="22"/>
          <w:szCs w:val="22"/>
        </w:rPr>
        <w:t xml:space="preserve"> or more of the following:</w:t>
      </w:r>
    </w:p>
    <w:p w14:paraId="7D507FE5" w14:textId="14477B24" w:rsidR="008B2095" w:rsidRDefault="008B2095" w:rsidP="005B398B">
      <w:pPr>
        <w:ind w:left="567" w:hanging="567"/>
        <w:rPr>
          <w:rFonts w:ascii="Arial" w:hAnsi="Arial" w:cs="Arial"/>
          <w:sz w:val="22"/>
          <w:szCs w:val="22"/>
        </w:rPr>
      </w:pPr>
    </w:p>
    <w:p w14:paraId="57604CAA" w14:textId="339E1F57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A coherent strategy to recruit and retain a workforce that represents the diversity of wider society.</w:t>
      </w:r>
    </w:p>
    <w:p w14:paraId="450826E1" w14:textId="53F2AF29" w:rsidR="008B2095" w:rsidRDefault="00DF7B9E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Promoting a diverse range of role models to effect change within their organisation or wider community</w:t>
      </w:r>
      <w:r w:rsidR="008B2095">
        <w:rPr>
          <w:rFonts w:ascii="Arial" w:hAnsi="Arial" w:cs="Arial"/>
          <w:sz w:val="22"/>
          <w:szCs w:val="22"/>
        </w:rPr>
        <w:t>.</w:t>
      </w:r>
    </w:p>
    <w:p w14:paraId="2469FAC3" w14:textId="486EF7E3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Initiating and leading action(s) to remove barriers and improve the working experience and engagement of employees at all levels.</w:t>
      </w:r>
    </w:p>
    <w:p w14:paraId="120842B7" w14:textId="09572ADE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Initiatives to create a culture of inclusivity</w:t>
      </w:r>
      <w:r w:rsidR="008B2095">
        <w:rPr>
          <w:rFonts w:ascii="Arial" w:hAnsi="Arial" w:cs="Arial"/>
          <w:sz w:val="22"/>
          <w:szCs w:val="22"/>
        </w:rPr>
        <w:t>.</w:t>
      </w:r>
    </w:p>
    <w:p w14:paraId="61F41FCD" w14:textId="3F37D1FF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Leading</w:t>
      </w:r>
      <w:r w:rsidR="00DF7B9E" w:rsidRPr="008B2095">
        <w:rPr>
          <w:rFonts w:ascii="Arial" w:hAnsi="Arial" w:cs="Arial"/>
          <w:sz w:val="22"/>
          <w:szCs w:val="22"/>
        </w:rPr>
        <w:t>/enabling</w:t>
      </w:r>
      <w:r w:rsidRPr="008B2095">
        <w:rPr>
          <w:rFonts w:ascii="Arial" w:hAnsi="Arial" w:cs="Arial"/>
          <w:sz w:val="22"/>
          <w:szCs w:val="22"/>
        </w:rPr>
        <w:t xml:space="preserve"> positive actions to ensure that one or more (preferably all) of those groups with protected characteristics under the Equality Act 2010 and/or issues with social mobility have an effective voice within the organisation</w:t>
      </w:r>
      <w:r w:rsidR="008B2095">
        <w:rPr>
          <w:rFonts w:ascii="Arial" w:hAnsi="Arial" w:cs="Arial"/>
          <w:sz w:val="22"/>
          <w:szCs w:val="22"/>
        </w:rPr>
        <w:t>.</w:t>
      </w:r>
    </w:p>
    <w:p w14:paraId="6D74D396" w14:textId="5703C162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Take effective action to drive social inclusion in the workplace and/or playing a role in social inclusion in the legal and/or wider community.</w:t>
      </w:r>
    </w:p>
    <w:p w14:paraId="35E612B6" w14:textId="3F0A6EE7" w:rsidR="005B398B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A creative and innovative approach to the identification, support, development, progression, and retention of diverse talent</w:t>
      </w:r>
      <w:r w:rsidR="008B2095">
        <w:rPr>
          <w:rFonts w:ascii="Arial" w:hAnsi="Arial" w:cs="Arial"/>
          <w:sz w:val="22"/>
          <w:szCs w:val="22"/>
        </w:rPr>
        <w:t>.</w:t>
      </w:r>
    </w:p>
    <w:p w14:paraId="5289C682" w14:textId="3B7053A8" w:rsidR="00854FD4" w:rsidRPr="008B2095" w:rsidRDefault="005B398B" w:rsidP="008B2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B2095">
        <w:rPr>
          <w:rFonts w:ascii="Arial" w:hAnsi="Arial" w:cs="Arial"/>
          <w:sz w:val="22"/>
          <w:szCs w:val="22"/>
        </w:rPr>
        <w:t>Outreach initiatives/collaboration/partnership serving to strengthen relationships amongst underrepresented groups within the organisation</w:t>
      </w:r>
      <w:r w:rsidR="00DF7B9E" w:rsidRPr="008B2095">
        <w:rPr>
          <w:rFonts w:ascii="Arial" w:hAnsi="Arial" w:cs="Arial"/>
          <w:sz w:val="22"/>
          <w:szCs w:val="22"/>
        </w:rPr>
        <w:t xml:space="preserve">, legal </w:t>
      </w:r>
      <w:r w:rsidRPr="008B2095">
        <w:rPr>
          <w:rFonts w:ascii="Arial" w:hAnsi="Arial" w:cs="Arial"/>
          <w:sz w:val="22"/>
          <w:szCs w:val="22"/>
        </w:rPr>
        <w:t>and/or the wider community.</w:t>
      </w:r>
    </w:p>
    <w:p w14:paraId="03A00525" w14:textId="77777777" w:rsidR="00DF7B9E" w:rsidRPr="00DF7B9E" w:rsidRDefault="00DF7B9E" w:rsidP="00DF7B9E">
      <w:pPr>
        <w:ind w:left="567" w:hanging="567"/>
        <w:rPr>
          <w:rFonts w:ascii="Arial" w:hAnsi="Arial" w:cs="Arial"/>
          <w:sz w:val="22"/>
          <w:szCs w:val="22"/>
        </w:rPr>
      </w:pPr>
    </w:p>
    <w:p w14:paraId="6E729759" w14:textId="64880DE4" w:rsidR="006B1BDB" w:rsidRPr="00441E3F" w:rsidRDefault="008479DB">
      <w:pPr>
        <w:rPr>
          <w:rFonts w:ascii="Arial" w:hAnsi="Arial" w:cs="Arial"/>
          <w:sz w:val="22"/>
          <w:szCs w:val="22"/>
        </w:rPr>
      </w:pPr>
      <w:r w:rsidRPr="00441E3F">
        <w:rPr>
          <w:rFonts w:ascii="Arial" w:hAnsi="Arial" w:cs="Arial"/>
          <w:sz w:val="22"/>
          <w:szCs w:val="22"/>
        </w:rPr>
        <w:t>At each stage m</w:t>
      </w:r>
      <w:r w:rsidR="00C237DE" w:rsidRPr="00441E3F">
        <w:rPr>
          <w:rFonts w:ascii="Arial" w:hAnsi="Arial" w:cs="Arial"/>
          <w:sz w:val="22"/>
          <w:szCs w:val="22"/>
        </w:rPr>
        <w:t xml:space="preserve">arks are out of 100 but this will be converted </w:t>
      </w:r>
      <w:r w:rsidRPr="00441E3F">
        <w:rPr>
          <w:rFonts w:ascii="Arial" w:hAnsi="Arial" w:cs="Arial"/>
          <w:sz w:val="22"/>
          <w:szCs w:val="22"/>
        </w:rPr>
        <w:t>for an overall</w:t>
      </w:r>
      <w:r w:rsidR="00C237DE" w:rsidRPr="00441E3F">
        <w:rPr>
          <w:rFonts w:ascii="Arial" w:hAnsi="Arial" w:cs="Arial"/>
          <w:sz w:val="22"/>
          <w:szCs w:val="22"/>
        </w:rPr>
        <w:t xml:space="preserve"> score.  </w:t>
      </w:r>
    </w:p>
    <w:p w14:paraId="3D252A91" w14:textId="333955EA" w:rsidR="006B1BDB" w:rsidRPr="00441E3F" w:rsidRDefault="00C237DE">
      <w:pPr>
        <w:rPr>
          <w:rFonts w:ascii="Arial" w:hAnsi="Arial" w:cs="Arial"/>
          <w:b/>
          <w:sz w:val="22"/>
          <w:szCs w:val="22"/>
        </w:rPr>
      </w:pPr>
      <w:r w:rsidRPr="00441E3F">
        <w:rPr>
          <w:rFonts w:ascii="Arial" w:hAnsi="Arial" w:cs="Arial"/>
          <w:sz w:val="22"/>
          <w:szCs w:val="22"/>
        </w:rPr>
        <w:t xml:space="preserve">Emphasis is on </w:t>
      </w:r>
      <w:r w:rsidRPr="00441E3F">
        <w:rPr>
          <w:rFonts w:ascii="Arial" w:hAnsi="Arial" w:cs="Arial"/>
          <w:b/>
          <w:sz w:val="22"/>
          <w:szCs w:val="22"/>
        </w:rPr>
        <w:t>activity over the last 12 months</w:t>
      </w:r>
      <w:r w:rsidR="00785206" w:rsidRPr="00441E3F">
        <w:rPr>
          <w:rFonts w:ascii="Arial" w:hAnsi="Arial" w:cs="Arial"/>
          <w:b/>
          <w:sz w:val="22"/>
          <w:szCs w:val="22"/>
        </w:rPr>
        <w:t>.</w:t>
      </w:r>
    </w:p>
    <w:p w14:paraId="55DED29E" w14:textId="77777777" w:rsidR="006B1BDB" w:rsidRPr="00441E3F" w:rsidRDefault="006B1BDB">
      <w:pPr>
        <w:rPr>
          <w:rFonts w:ascii="Arial" w:hAnsi="Arial" w:cs="Arial"/>
          <w:sz w:val="22"/>
          <w:szCs w:val="22"/>
        </w:rPr>
      </w:pPr>
    </w:p>
    <w:p w14:paraId="6042DE59" w14:textId="6AFDDB85" w:rsidR="006B1BDB" w:rsidRPr="00441E3F" w:rsidRDefault="008479DB">
      <w:pPr>
        <w:rPr>
          <w:rFonts w:ascii="Arial" w:hAnsi="Arial" w:cs="Arial"/>
          <w:sz w:val="22"/>
          <w:szCs w:val="22"/>
        </w:rPr>
      </w:pPr>
      <w:r w:rsidRPr="00441E3F">
        <w:rPr>
          <w:rFonts w:ascii="Arial" w:hAnsi="Arial" w:cs="Arial"/>
          <w:sz w:val="22"/>
          <w:szCs w:val="22"/>
        </w:rPr>
        <w:t>Judges are asked to p</w:t>
      </w:r>
      <w:r w:rsidR="00C237DE" w:rsidRPr="00441E3F">
        <w:rPr>
          <w:rFonts w:ascii="Arial" w:hAnsi="Arial" w:cs="Arial"/>
          <w:sz w:val="22"/>
          <w:szCs w:val="22"/>
        </w:rPr>
        <w:t>lease provide a summary of comments on the category and why the winner wins e.g. outstanding contribution/quality of work which may be used at the awards evening.</w:t>
      </w:r>
    </w:p>
    <w:p w14:paraId="10A76053" w14:textId="00270D5F" w:rsidR="00C91E75" w:rsidRPr="00441E3F" w:rsidRDefault="00C91E7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2395"/>
        <w:gridCol w:w="2524"/>
        <w:gridCol w:w="3932"/>
        <w:gridCol w:w="2471"/>
        <w:gridCol w:w="2281"/>
      </w:tblGrid>
      <w:tr w:rsidR="00237871" w:rsidRPr="00441E3F" w14:paraId="5F2EF793" w14:textId="77777777" w:rsidTr="00AE60D8">
        <w:trPr>
          <w:trHeight w:val="1574"/>
        </w:trPr>
        <w:tc>
          <w:tcPr>
            <w:tcW w:w="2680" w:type="dxa"/>
            <w:shd w:val="clear" w:color="auto" w:fill="BFBFBF" w:themeFill="background1" w:themeFillShade="BF"/>
          </w:tcPr>
          <w:p w14:paraId="1C050913" w14:textId="77777777" w:rsidR="00E34671" w:rsidRPr="00441E3F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1E3F">
              <w:rPr>
                <w:rFonts w:ascii="Arial" w:hAnsi="Arial" w:cs="Arial"/>
                <w:b/>
                <w:sz w:val="22"/>
                <w:szCs w:val="22"/>
              </w:rPr>
              <w:lastRenderedPageBreak/>
              <w:t>Name of candidate</w:t>
            </w:r>
          </w:p>
          <w:p w14:paraId="0839DE92" w14:textId="77777777" w:rsidR="00E34671" w:rsidRPr="00441E3F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BFBFBF" w:themeFill="background1" w:themeFillShade="BF"/>
          </w:tcPr>
          <w:p w14:paraId="0C52E67D" w14:textId="66FFE87D" w:rsidR="00E34671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78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Demonstrated consistent commitment to EDI initiatives</w:t>
            </w:r>
            <w:r w:rsidR="00E34671" w:rsidRPr="002378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</w:p>
          <w:p w14:paraId="7112712F" w14:textId="77777777" w:rsid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8491FE" w14:textId="77777777" w:rsid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B2BCB6" w14:textId="62FF5975" w:rsidR="00E34671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</w:t>
            </w:r>
            <w:r w:rsidR="00E34671" w:rsidRPr="00237871">
              <w:rPr>
                <w:rFonts w:ascii="Arial" w:hAnsi="Arial" w:cs="Arial"/>
                <w:b/>
                <w:bCs/>
                <w:sz w:val="22"/>
                <w:szCs w:val="22"/>
              </w:rPr>
              <w:t>/30</w:t>
            </w:r>
          </w:p>
        </w:tc>
        <w:tc>
          <w:tcPr>
            <w:tcW w:w="2764" w:type="dxa"/>
            <w:shd w:val="clear" w:color="auto" w:fill="BFBFBF" w:themeFill="background1" w:themeFillShade="BF"/>
          </w:tcPr>
          <w:p w14:paraId="71102135" w14:textId="75E586D3" w:rsidR="00E34671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78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Demonstrable impact of the project on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the target </w:t>
            </w:r>
            <w:r w:rsidRPr="002378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</w:t>
            </w:r>
            <w:r w:rsidRPr="002378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/organisation/community/group</w:t>
            </w:r>
          </w:p>
          <w:p w14:paraId="6ECE978E" w14:textId="77777777" w:rsidR="00846D6D" w:rsidRPr="00237871" w:rsidRDefault="00846D6D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03BAB3" w14:textId="77777777" w:rsidR="00846D6D" w:rsidRPr="00237871" w:rsidRDefault="00846D6D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8890A5" w14:textId="77777777" w:rsid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</w:t>
            </w:r>
          </w:p>
          <w:p w14:paraId="4FDB8661" w14:textId="48E2D565" w:rsidR="00E34671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</w:t>
            </w:r>
            <w:r w:rsidR="00E34671" w:rsidRPr="00237871">
              <w:rPr>
                <w:rFonts w:ascii="Arial" w:hAnsi="Arial" w:cs="Arial"/>
                <w:b/>
                <w:bCs/>
                <w:sz w:val="22"/>
                <w:szCs w:val="22"/>
              </w:rPr>
              <w:t>/40</w:t>
            </w:r>
          </w:p>
        </w:tc>
        <w:tc>
          <w:tcPr>
            <w:tcW w:w="2784" w:type="dxa"/>
            <w:shd w:val="clear" w:color="auto" w:fill="BFBFBF" w:themeFill="background1" w:themeFillShade="BF"/>
          </w:tcPr>
          <w:p w14:paraId="5512855D" w14:textId="4C12D1D9" w:rsidR="00EE7E5F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78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Rationale for this type of EDI work and why they do it</w:t>
            </w:r>
          </w:p>
          <w:p w14:paraId="390DF46F" w14:textId="77777777" w:rsidR="00846D6D" w:rsidRPr="00237871" w:rsidRDefault="00846D6D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0B024D" w14:textId="77777777" w:rsidR="00846D6D" w:rsidRPr="00237871" w:rsidRDefault="00846D6D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C921D3" w14:textId="77777777" w:rsidR="00846D6D" w:rsidRPr="00237871" w:rsidRDefault="00846D6D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1C781A" w14:textId="680A7F30" w:rsidR="00E34671" w:rsidRPr="00237871" w:rsidRDefault="00237871" w:rsidP="00785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</w:t>
            </w:r>
            <w:r w:rsidR="00E34671" w:rsidRPr="00237871">
              <w:rPr>
                <w:rFonts w:ascii="Arial" w:hAnsi="Arial" w:cs="Arial"/>
                <w:b/>
                <w:bCs/>
                <w:sz w:val="22"/>
                <w:szCs w:val="22"/>
              </w:rPr>
              <w:t>/30</w:t>
            </w:r>
          </w:p>
        </w:tc>
        <w:tc>
          <w:tcPr>
            <w:tcW w:w="2646" w:type="dxa"/>
            <w:shd w:val="clear" w:color="auto" w:fill="BFBFBF" w:themeFill="background1" w:themeFillShade="BF"/>
          </w:tcPr>
          <w:p w14:paraId="593847FF" w14:textId="77777777" w:rsidR="00E34671" w:rsidRPr="00441E3F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1E3F">
              <w:rPr>
                <w:rFonts w:ascii="Arial" w:hAnsi="Arial" w:cs="Arial"/>
                <w:b/>
                <w:sz w:val="22"/>
                <w:szCs w:val="22"/>
              </w:rPr>
              <w:t>Final score</w:t>
            </w:r>
          </w:p>
        </w:tc>
      </w:tr>
      <w:tr w:rsidR="00237871" w:rsidRPr="00441E3F" w14:paraId="20F9EC74" w14:textId="77777777" w:rsidTr="00846D6D">
        <w:tc>
          <w:tcPr>
            <w:tcW w:w="0" w:type="auto"/>
          </w:tcPr>
          <w:p w14:paraId="32C8A62F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295A63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5D4AE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F3B8E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F6C2" w14:textId="1823556D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90EBCD" w14:textId="77777777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B7E948" w14:textId="7F6C90B9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C7D2960" w14:textId="77777777" w:rsidR="00E34671" w:rsidRPr="00441E3F" w:rsidRDefault="00E34671" w:rsidP="00846D6D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78A926E2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6407AB16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53B5A0A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871" w:rsidRPr="00441E3F" w14:paraId="737771F5" w14:textId="77777777" w:rsidTr="00846D6D">
        <w:tc>
          <w:tcPr>
            <w:tcW w:w="0" w:type="auto"/>
          </w:tcPr>
          <w:p w14:paraId="27DC987F" w14:textId="38B2C99A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CE047" w14:textId="4364DAA3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2466B3" w14:textId="02849F72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E597A8" w14:textId="77777777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F3648" w14:textId="49425AF2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A7DA3F" w14:textId="6F6C5EAD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79111A" w14:textId="5E91EED5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439CC" w14:textId="2EAA0779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D87EB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D30EA9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65105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01BF0EAD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19A2BEDE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59793994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AA2D2A3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871" w:rsidRPr="00441E3F" w14:paraId="1CC8DDF9" w14:textId="77777777" w:rsidTr="00846D6D">
        <w:tc>
          <w:tcPr>
            <w:tcW w:w="0" w:type="auto"/>
          </w:tcPr>
          <w:p w14:paraId="542C3368" w14:textId="66F7C732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A1BEBA" w14:textId="77777777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680DC7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E348F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CC8B95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646F9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22F63" w14:textId="3613919F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CA0D59C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512FAA32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3DAB704D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750004E6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871" w:rsidRPr="00441E3F" w14:paraId="5A6234FC" w14:textId="77777777" w:rsidTr="00846D6D">
        <w:tc>
          <w:tcPr>
            <w:tcW w:w="0" w:type="auto"/>
          </w:tcPr>
          <w:p w14:paraId="404B026F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EB19F" w14:textId="3A1EBF2F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95134" w14:textId="77777777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0A906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18C327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F70F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7BB2A" w14:textId="4A037D9E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18641107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51EDFA0E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35374FC7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25FC47FB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871" w:rsidRPr="00441E3F" w14:paraId="11ECB1F5" w14:textId="77777777" w:rsidTr="00846D6D">
        <w:tc>
          <w:tcPr>
            <w:tcW w:w="0" w:type="auto"/>
          </w:tcPr>
          <w:p w14:paraId="35499937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B9E88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A252E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B78332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3D13E" w14:textId="3CCD1DA5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F7100B" w14:textId="77777777" w:rsidR="00846D6D" w:rsidRPr="00441E3F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4973B1" w14:textId="6830EB68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09E83EAC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2DB8F925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64907EF8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663E8F5" w14:textId="77777777" w:rsidR="00E34671" w:rsidRPr="00441E3F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1CB1C1" w14:textId="77777777" w:rsidR="006B1BDB" w:rsidRPr="00441E3F" w:rsidRDefault="006B1BDB">
      <w:pPr>
        <w:rPr>
          <w:rFonts w:ascii="Arial" w:hAnsi="Arial" w:cs="Arial"/>
          <w:sz w:val="22"/>
          <w:szCs w:val="22"/>
        </w:rPr>
      </w:pPr>
    </w:p>
    <w:p w14:paraId="1ADC0FBC" w14:textId="49466D71" w:rsidR="006B1BDB" w:rsidRPr="00441E3F" w:rsidRDefault="00C237DE">
      <w:pPr>
        <w:rPr>
          <w:rFonts w:ascii="Arial" w:hAnsi="Arial" w:cs="Arial"/>
          <w:b/>
          <w:sz w:val="22"/>
          <w:szCs w:val="22"/>
        </w:rPr>
      </w:pPr>
      <w:r w:rsidRPr="00441E3F">
        <w:rPr>
          <w:rFonts w:ascii="Arial" w:hAnsi="Arial" w:cs="Arial"/>
          <w:b/>
          <w:sz w:val="22"/>
          <w:szCs w:val="22"/>
        </w:rPr>
        <w:t>Summary</w:t>
      </w:r>
      <w:r w:rsidR="00B44C36" w:rsidRPr="00441E3F">
        <w:rPr>
          <w:rFonts w:ascii="Arial" w:hAnsi="Arial" w:cs="Arial"/>
          <w:b/>
          <w:sz w:val="22"/>
          <w:szCs w:val="22"/>
        </w:rPr>
        <w:t xml:space="preserve">: </w:t>
      </w:r>
    </w:p>
    <w:sectPr w:rsidR="006B1BDB" w:rsidRPr="00441E3F">
      <w:headerReference w:type="default" r:id="rId10"/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28B3" w14:textId="77777777" w:rsidR="00175721" w:rsidRDefault="00175721" w:rsidP="00D003D9">
      <w:r>
        <w:separator/>
      </w:r>
    </w:p>
  </w:endnote>
  <w:endnote w:type="continuationSeparator" w:id="0">
    <w:p w14:paraId="58856A2B" w14:textId="77777777" w:rsidR="00175721" w:rsidRDefault="00175721" w:rsidP="00D0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0852" w14:textId="77777777" w:rsidR="00175721" w:rsidRDefault="00175721" w:rsidP="00D003D9">
      <w:r>
        <w:separator/>
      </w:r>
    </w:p>
  </w:footnote>
  <w:footnote w:type="continuationSeparator" w:id="0">
    <w:p w14:paraId="03552A2E" w14:textId="77777777" w:rsidR="00175721" w:rsidRDefault="00175721" w:rsidP="00D0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FF72" w14:textId="014A3FA3" w:rsidR="00D003D9" w:rsidRPr="00D003D9" w:rsidRDefault="00FA16D9" w:rsidP="00D003D9">
    <w:pPr>
      <w:pStyle w:val="Heading1"/>
      <w:rPr>
        <w:rFonts w:ascii="Arial Bold" w:hAnsi="Arial Bold" w:cs="Arial"/>
        <w:sz w:val="32"/>
      </w:rPr>
    </w:pPr>
    <w:r>
      <w:rPr>
        <w:noProof/>
      </w:rPr>
      <w:drawing>
        <wp:anchor distT="0" distB="0" distL="114300" distR="114300" simplePos="0" relativeHeight="251659263" behindDoc="0" locked="0" layoutInCell="1" allowOverlap="1" wp14:anchorId="61E66ABB" wp14:editId="66EF317C">
          <wp:simplePos x="0" y="0"/>
          <wp:positionH relativeFrom="margin">
            <wp:posOffset>2407920</wp:posOffset>
          </wp:positionH>
          <wp:positionV relativeFrom="paragraph">
            <wp:posOffset>-198120</wp:posOffset>
          </wp:positionV>
          <wp:extent cx="3308985" cy="777240"/>
          <wp:effectExtent l="0" t="0" r="5715" b="0"/>
          <wp:wrapSquare wrapText="bothSides"/>
          <wp:docPr id="1838717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17350" name="Picture 1838717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98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3D9">
      <w:rPr>
        <w:noProof/>
      </w:rPr>
      <w:drawing>
        <wp:anchor distT="0" distB="0" distL="114300" distR="114300" simplePos="0" relativeHeight="251660288" behindDoc="0" locked="0" layoutInCell="1" allowOverlap="1" wp14:anchorId="5378F441" wp14:editId="1877FEAC">
          <wp:simplePos x="0" y="0"/>
          <wp:positionH relativeFrom="margin">
            <wp:posOffset>-104775</wp:posOffset>
          </wp:positionH>
          <wp:positionV relativeFrom="paragraph">
            <wp:posOffset>-69215</wp:posOffset>
          </wp:positionV>
          <wp:extent cx="2471420" cy="612140"/>
          <wp:effectExtent l="0" t="0" r="508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4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509"/>
    <w:multiLevelType w:val="multilevel"/>
    <w:tmpl w:val="534C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F4153"/>
    <w:multiLevelType w:val="hybridMultilevel"/>
    <w:tmpl w:val="BD78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0DA"/>
    <w:multiLevelType w:val="hybridMultilevel"/>
    <w:tmpl w:val="FAECB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7040A"/>
    <w:multiLevelType w:val="hybridMultilevel"/>
    <w:tmpl w:val="259A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7737F"/>
    <w:multiLevelType w:val="hybridMultilevel"/>
    <w:tmpl w:val="5A805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012237">
    <w:abstractNumId w:val="0"/>
  </w:num>
  <w:num w:numId="2" w16cid:durableId="1304232373">
    <w:abstractNumId w:val="3"/>
  </w:num>
  <w:num w:numId="3" w16cid:durableId="556208813">
    <w:abstractNumId w:val="1"/>
  </w:num>
  <w:num w:numId="4" w16cid:durableId="489563956">
    <w:abstractNumId w:val="4"/>
  </w:num>
  <w:num w:numId="5" w16cid:durableId="40719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DB"/>
    <w:rsid w:val="00042F5D"/>
    <w:rsid w:val="000C7A1E"/>
    <w:rsid w:val="00112E92"/>
    <w:rsid w:val="00175721"/>
    <w:rsid w:val="00237871"/>
    <w:rsid w:val="002A7CF1"/>
    <w:rsid w:val="00441E3F"/>
    <w:rsid w:val="004C3C9E"/>
    <w:rsid w:val="005B398B"/>
    <w:rsid w:val="006B1BDB"/>
    <w:rsid w:val="00785206"/>
    <w:rsid w:val="00846D6D"/>
    <w:rsid w:val="008479DB"/>
    <w:rsid w:val="00854FD4"/>
    <w:rsid w:val="008B2095"/>
    <w:rsid w:val="008B65BE"/>
    <w:rsid w:val="008D4E41"/>
    <w:rsid w:val="009C5317"/>
    <w:rsid w:val="00A83B58"/>
    <w:rsid w:val="00AE60D8"/>
    <w:rsid w:val="00AE72C9"/>
    <w:rsid w:val="00B44C36"/>
    <w:rsid w:val="00C237DE"/>
    <w:rsid w:val="00C91E75"/>
    <w:rsid w:val="00CB2190"/>
    <w:rsid w:val="00CD4861"/>
    <w:rsid w:val="00D003D9"/>
    <w:rsid w:val="00DF7B9E"/>
    <w:rsid w:val="00E34671"/>
    <w:rsid w:val="00EE7E5F"/>
    <w:rsid w:val="00FA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5C927"/>
  <w15:docId w15:val="{E0B08AE8-82ED-3243-BF2A-450F6B03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C91E7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2F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003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3D9"/>
  </w:style>
  <w:style w:type="paragraph" w:styleId="Footer">
    <w:name w:val="footer"/>
    <w:basedOn w:val="Normal"/>
    <w:link w:val="FooterChar"/>
    <w:uiPriority w:val="99"/>
    <w:unhideWhenUsed/>
    <w:rsid w:val="00D003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3D9"/>
  </w:style>
  <w:style w:type="paragraph" w:styleId="ListParagraph">
    <w:name w:val="List Paragraph"/>
    <w:basedOn w:val="Normal"/>
    <w:uiPriority w:val="34"/>
    <w:qFormat/>
    <w:rsid w:val="00DF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BE7605DFE3D4787351E4C308B2279" ma:contentTypeVersion="16" ma:contentTypeDescription="Create a new document." ma:contentTypeScope="" ma:versionID="b46811721b2b5f93b113b92ec4982e50">
  <xsd:schema xmlns:xsd="http://www.w3.org/2001/XMLSchema" xmlns:xs="http://www.w3.org/2001/XMLSchema" xmlns:p="http://schemas.microsoft.com/office/2006/metadata/properties" xmlns:ns2="2cfed218-916b-4374-8ea7-6a34c84552e2" xmlns:ns3="6a3d34f0-c8f3-4331-8cb8-5d2bf80d29f3" targetNamespace="http://schemas.microsoft.com/office/2006/metadata/properties" ma:root="true" ma:fieldsID="8c78ceca805e56bab86569ca8c9cdfb5" ns2:_="" ns3:_="">
    <xsd:import namespace="2cfed218-916b-4374-8ea7-6a34c84552e2"/>
    <xsd:import namespace="6a3d34f0-c8f3-4331-8cb8-5d2bf80d2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ed218-916b-4374-8ea7-6a34c8455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27391b-802d-4589-b45c-9969db48b0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d34f0-c8f3-4331-8cb8-5d2bf80d29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8a58d1a-698b-4cf2-a48d-93e57533afe0}" ma:internalName="TaxCatchAll" ma:showField="CatchAllData" ma:web="6a3d34f0-c8f3-4331-8cb8-5d2bf80d2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ed218-916b-4374-8ea7-6a34c84552e2">
      <Terms xmlns="http://schemas.microsoft.com/office/infopath/2007/PartnerControls"/>
    </lcf76f155ced4ddcb4097134ff3c332f>
    <TaxCatchAll xmlns="6a3d34f0-c8f3-4331-8cb8-5d2bf80d29f3" xsi:nil="true"/>
  </documentManagement>
</p:properties>
</file>

<file path=customXml/itemProps1.xml><?xml version="1.0" encoding="utf-8"?>
<ds:datastoreItem xmlns:ds="http://schemas.openxmlformats.org/officeDocument/2006/customXml" ds:itemID="{21137183-C85D-45AD-AEC3-7039D86B8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3977A-FD2C-434F-9376-17B001E93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ed218-916b-4374-8ea7-6a34c84552e2"/>
    <ds:schemaRef ds:uri="6a3d34f0-c8f3-4331-8cb8-5d2bf80d2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40556-C850-4DFD-BE94-E73BB42B7EF2}">
  <ds:schemaRefs>
    <ds:schemaRef ds:uri="http://schemas.microsoft.com/office/2006/metadata/properties"/>
    <ds:schemaRef ds:uri="http://schemas.microsoft.com/office/infopath/2007/PartnerControls"/>
    <ds:schemaRef ds:uri="2cfed218-916b-4374-8ea7-6a34c84552e2"/>
    <ds:schemaRef ds:uri="6a3d34f0-c8f3-4331-8cb8-5d2bf80d2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Lynch</dc:creator>
  <cp:lastModifiedBy>Jess Uppal</cp:lastModifiedBy>
  <cp:revision>9</cp:revision>
  <dcterms:created xsi:type="dcterms:W3CDTF">2022-11-29T14:56:00Z</dcterms:created>
  <dcterms:modified xsi:type="dcterms:W3CDTF">2026-08-18T12:21:00Z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0x01010051CBE7605DFE3D4787351E4C308B2279</vt:lpwstr>
  </property>
  <property fmtid="{D5CDD505-2E9C-101B-9397-08002B2CF9AE}" pid="3" name="Order">
    <vt:r8>22218800</vt:r8>
  </property>
  <property fmtid="{D5CDD505-2E9C-101B-9397-08002B2CF9AE}" pid="4" name="MediaServiceImageTags">
    <vt:lpwstr/>
  </property>
</Properties>
</file>