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7E" w:rsidRDefault="0038027E" w:rsidP="0038027E">
      <w:pPr>
        <w:jc w:val="center"/>
        <w:rPr>
          <w:rFonts w:ascii="HelveticaNeueLT Std" w:hAnsi="HelveticaNeueLT Std"/>
          <w:b/>
          <w:sz w:val="24"/>
          <w:szCs w:val="24"/>
        </w:rPr>
      </w:pPr>
      <w:bookmarkStart w:id="0" w:name="_GoBack"/>
      <w:bookmarkEnd w:id="0"/>
      <w:r>
        <w:rPr>
          <w:rFonts w:ascii="HelveticaNeueLT Std" w:hAnsi="HelveticaNeueLT Std"/>
          <w:b/>
          <w:sz w:val="24"/>
          <w:szCs w:val="24"/>
        </w:rPr>
        <w:t>RESPONSE OF BIRMINGHAM LAW SOCIETY (“BLS”) TO SRA CONSULTATION PAPER</w:t>
      </w:r>
    </w:p>
    <w:p w:rsidR="003A4B4F" w:rsidRDefault="0038027E" w:rsidP="0038027E">
      <w:pPr>
        <w:jc w:val="center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ANNUAL KEEPING OF THE ROLL EXERCISE</w:t>
      </w:r>
    </w:p>
    <w:p w:rsidR="0038027E" w:rsidRDefault="0038027E" w:rsidP="0038027E">
      <w:pPr>
        <w:jc w:val="center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 xml:space="preserve">MAY 2013 </w:t>
      </w:r>
    </w:p>
    <w:p w:rsidR="0038027E" w:rsidRDefault="0038027E" w:rsidP="003E1E59">
      <w:pPr>
        <w:jc w:val="both"/>
      </w:pPr>
    </w:p>
    <w:p w:rsidR="004F3B36" w:rsidRPr="00993713" w:rsidRDefault="006D67D6" w:rsidP="003E1E59">
      <w:pPr>
        <w:jc w:val="both"/>
        <w:rPr>
          <w:sz w:val="24"/>
          <w:szCs w:val="24"/>
        </w:rPr>
      </w:pPr>
      <w:r w:rsidRPr="00993713">
        <w:rPr>
          <w:sz w:val="24"/>
          <w:szCs w:val="24"/>
        </w:rPr>
        <w:t>BLS welcomes this paper and accepts in its entirety the reason</w:t>
      </w:r>
      <w:r w:rsidR="003E1E59" w:rsidRPr="00993713">
        <w:rPr>
          <w:sz w:val="24"/>
          <w:szCs w:val="24"/>
        </w:rPr>
        <w:t>s</w:t>
      </w:r>
      <w:r w:rsidRPr="00993713">
        <w:rPr>
          <w:sz w:val="24"/>
          <w:szCs w:val="24"/>
        </w:rPr>
        <w:t xml:space="preserve"> which lie behind the proposal.  It has long considered that the process of m</w:t>
      </w:r>
      <w:r w:rsidR="003E1E59" w:rsidRPr="00993713">
        <w:rPr>
          <w:sz w:val="24"/>
          <w:szCs w:val="24"/>
        </w:rPr>
        <w:t>aking yearly applications places</w:t>
      </w:r>
      <w:r w:rsidRPr="00993713">
        <w:rPr>
          <w:sz w:val="24"/>
          <w:szCs w:val="24"/>
        </w:rPr>
        <w:t xml:space="preserve"> an unnecessary burden on retired and non-practising solicitors whilst serving very little purpose for the regulator.  Indeed, </w:t>
      </w:r>
      <w:r w:rsidR="00CD468B" w:rsidRPr="00993713">
        <w:rPr>
          <w:sz w:val="24"/>
          <w:szCs w:val="24"/>
        </w:rPr>
        <w:t>the paper recognises that</w:t>
      </w:r>
      <w:r w:rsidRPr="00993713">
        <w:rPr>
          <w:sz w:val="24"/>
          <w:szCs w:val="24"/>
        </w:rPr>
        <w:t xml:space="preserve"> the process </w:t>
      </w:r>
      <w:r w:rsidR="003E1E59" w:rsidRPr="00993713">
        <w:rPr>
          <w:sz w:val="24"/>
          <w:szCs w:val="24"/>
        </w:rPr>
        <w:t>carries with it costs which</w:t>
      </w:r>
      <w:r w:rsidR="00CD468B" w:rsidRPr="00993713">
        <w:rPr>
          <w:sz w:val="24"/>
          <w:szCs w:val="24"/>
        </w:rPr>
        <w:t>, it is suspected,</w:t>
      </w:r>
      <w:r w:rsidR="003E1E59" w:rsidRPr="00993713">
        <w:rPr>
          <w:sz w:val="24"/>
          <w:szCs w:val="24"/>
        </w:rPr>
        <w:t xml:space="preserve"> are barely covered by the fee and</w:t>
      </w:r>
      <w:r w:rsidRPr="00993713">
        <w:rPr>
          <w:sz w:val="24"/>
          <w:szCs w:val="24"/>
        </w:rPr>
        <w:t xml:space="preserve"> divert</w:t>
      </w:r>
      <w:r w:rsidR="003E1E59" w:rsidRPr="00993713">
        <w:rPr>
          <w:sz w:val="24"/>
          <w:szCs w:val="24"/>
        </w:rPr>
        <w:t>s</w:t>
      </w:r>
      <w:r w:rsidRPr="00993713">
        <w:rPr>
          <w:sz w:val="24"/>
          <w:szCs w:val="24"/>
        </w:rPr>
        <w:t xml:space="preserve"> valuable resources away from far more important areas of regulation.</w:t>
      </w:r>
      <w:r w:rsidR="003E1E59" w:rsidRPr="00993713">
        <w:rPr>
          <w:sz w:val="24"/>
          <w:szCs w:val="24"/>
        </w:rPr>
        <w:t xml:space="preserve">  The </w:t>
      </w:r>
      <w:r w:rsidR="0012364F" w:rsidRPr="00993713">
        <w:rPr>
          <w:sz w:val="24"/>
          <w:szCs w:val="24"/>
        </w:rPr>
        <w:t>problem of the</w:t>
      </w:r>
      <w:r w:rsidR="003E1E59" w:rsidRPr="00993713">
        <w:rPr>
          <w:sz w:val="24"/>
          <w:szCs w:val="24"/>
        </w:rPr>
        <w:t xml:space="preserve"> Roll </w:t>
      </w:r>
      <w:r w:rsidR="0012364F" w:rsidRPr="00993713">
        <w:rPr>
          <w:sz w:val="24"/>
          <w:szCs w:val="24"/>
        </w:rPr>
        <w:t>becoming</w:t>
      </w:r>
      <w:r w:rsidR="003E1E59" w:rsidRPr="00993713">
        <w:rPr>
          <w:sz w:val="24"/>
          <w:szCs w:val="24"/>
        </w:rPr>
        <w:t xml:space="preserve"> gradually outdated as solicitors die</w:t>
      </w:r>
      <w:r w:rsidR="0012364F" w:rsidRPr="00993713">
        <w:rPr>
          <w:sz w:val="24"/>
          <w:szCs w:val="24"/>
        </w:rPr>
        <w:t xml:space="preserve"> appears to have</w:t>
      </w:r>
      <w:r w:rsidR="003E1E59" w:rsidRPr="00993713">
        <w:rPr>
          <w:sz w:val="24"/>
          <w:szCs w:val="24"/>
        </w:rPr>
        <w:t xml:space="preserve"> </w:t>
      </w:r>
      <w:r w:rsidR="00CD468B" w:rsidRPr="00993713">
        <w:rPr>
          <w:sz w:val="24"/>
          <w:szCs w:val="24"/>
        </w:rPr>
        <w:t>little, if any,</w:t>
      </w:r>
      <w:r w:rsidR="003E1E59" w:rsidRPr="00993713">
        <w:rPr>
          <w:sz w:val="24"/>
          <w:szCs w:val="24"/>
        </w:rPr>
        <w:t xml:space="preserve"> </w:t>
      </w:r>
      <w:r w:rsidR="00CD468B" w:rsidRPr="00993713">
        <w:rPr>
          <w:sz w:val="24"/>
          <w:szCs w:val="24"/>
        </w:rPr>
        <w:t>impact on regulation</w:t>
      </w:r>
      <w:r w:rsidR="003E1E59" w:rsidRPr="00993713">
        <w:rPr>
          <w:sz w:val="24"/>
          <w:szCs w:val="24"/>
        </w:rPr>
        <w:t xml:space="preserve"> and would be rectified when the SRA uses the </w:t>
      </w:r>
      <w:r w:rsidR="00CD468B" w:rsidRPr="00993713">
        <w:rPr>
          <w:sz w:val="24"/>
          <w:szCs w:val="24"/>
        </w:rPr>
        <w:t xml:space="preserve">proposed </w:t>
      </w:r>
      <w:r w:rsidR="003E1E59" w:rsidRPr="00993713">
        <w:rPr>
          <w:sz w:val="24"/>
          <w:szCs w:val="24"/>
        </w:rPr>
        <w:t xml:space="preserve">residual power </w:t>
      </w:r>
      <w:r w:rsidR="00CD468B" w:rsidRPr="00993713">
        <w:rPr>
          <w:sz w:val="24"/>
          <w:szCs w:val="24"/>
        </w:rPr>
        <w:t>to conduct the exercise at appropriate intervals.</w:t>
      </w:r>
    </w:p>
    <w:p w:rsidR="00CD468B" w:rsidRPr="00993713" w:rsidRDefault="00CD468B" w:rsidP="003E1E59">
      <w:pPr>
        <w:jc w:val="both"/>
        <w:rPr>
          <w:sz w:val="24"/>
          <w:szCs w:val="24"/>
        </w:rPr>
      </w:pPr>
    </w:p>
    <w:p w:rsidR="003E1E59" w:rsidRPr="00993713" w:rsidRDefault="003E1E59" w:rsidP="003E1E59">
      <w:pPr>
        <w:jc w:val="both"/>
        <w:rPr>
          <w:sz w:val="24"/>
          <w:szCs w:val="24"/>
        </w:rPr>
      </w:pPr>
    </w:p>
    <w:p w:rsidR="0038027E" w:rsidRPr="00993713" w:rsidRDefault="0038027E" w:rsidP="003E1E59">
      <w:pPr>
        <w:jc w:val="both"/>
        <w:rPr>
          <w:sz w:val="24"/>
          <w:szCs w:val="24"/>
        </w:rPr>
      </w:pPr>
      <w:r w:rsidRPr="00993713">
        <w:rPr>
          <w:sz w:val="24"/>
          <w:szCs w:val="24"/>
        </w:rPr>
        <w:t>………………………………………………………</w:t>
      </w:r>
    </w:p>
    <w:p w:rsidR="0038027E" w:rsidRPr="00993713" w:rsidRDefault="0038027E" w:rsidP="0038027E">
      <w:pPr>
        <w:rPr>
          <w:rFonts w:ascii="HelveticaNeueLT Std" w:hAnsi="HelveticaNeueLT Std"/>
          <w:b/>
          <w:sz w:val="24"/>
          <w:szCs w:val="24"/>
        </w:rPr>
      </w:pPr>
      <w:r w:rsidRPr="00993713">
        <w:rPr>
          <w:rFonts w:ascii="HelveticaNeueLT Std" w:hAnsi="HelveticaNeueLT Std"/>
          <w:b/>
          <w:sz w:val="24"/>
          <w:szCs w:val="24"/>
        </w:rPr>
        <w:t>Eileen Schofield</w:t>
      </w:r>
    </w:p>
    <w:p w:rsidR="0038027E" w:rsidRPr="00993713" w:rsidRDefault="0038027E" w:rsidP="0038027E">
      <w:pPr>
        <w:rPr>
          <w:rFonts w:ascii="HelveticaNeueLT Std" w:hAnsi="HelveticaNeueLT Std"/>
          <w:b/>
          <w:sz w:val="24"/>
          <w:szCs w:val="24"/>
        </w:rPr>
      </w:pPr>
      <w:r w:rsidRPr="00993713">
        <w:rPr>
          <w:rFonts w:ascii="HelveticaNeueLT Std" w:hAnsi="HelveticaNeueLT Std"/>
          <w:b/>
          <w:sz w:val="24"/>
          <w:szCs w:val="24"/>
        </w:rPr>
        <w:t>President</w:t>
      </w:r>
    </w:p>
    <w:p w:rsidR="0038027E" w:rsidRPr="00993713" w:rsidRDefault="0038027E" w:rsidP="0038027E">
      <w:pPr>
        <w:rPr>
          <w:rFonts w:ascii="HelveticaNeueLT Std" w:hAnsi="HelveticaNeueLT Std"/>
          <w:b/>
          <w:sz w:val="24"/>
          <w:szCs w:val="24"/>
        </w:rPr>
      </w:pPr>
      <w:r w:rsidRPr="00993713">
        <w:rPr>
          <w:rFonts w:ascii="HelveticaNeueLT Std" w:hAnsi="HelveticaNeueLT Std"/>
          <w:b/>
          <w:sz w:val="24"/>
          <w:szCs w:val="24"/>
        </w:rPr>
        <w:t>Birmingham Law Society</w:t>
      </w:r>
    </w:p>
    <w:p w:rsidR="0038027E" w:rsidRPr="00993713" w:rsidRDefault="0038027E" w:rsidP="0038027E">
      <w:pPr>
        <w:rPr>
          <w:rFonts w:ascii="HelveticaNeueLT Std" w:hAnsi="HelveticaNeueLT Std"/>
          <w:b/>
          <w:sz w:val="24"/>
          <w:szCs w:val="24"/>
        </w:rPr>
      </w:pPr>
      <w:r w:rsidRPr="00993713">
        <w:rPr>
          <w:rFonts w:ascii="HelveticaNeueLT Std" w:hAnsi="HelveticaNeueLT Std"/>
          <w:b/>
          <w:sz w:val="24"/>
          <w:szCs w:val="24"/>
        </w:rPr>
        <w:t xml:space="preserve">     May 2014</w:t>
      </w:r>
    </w:p>
    <w:p w:rsidR="003E1E59" w:rsidRDefault="003E1E59" w:rsidP="003E1E59">
      <w:pPr>
        <w:jc w:val="both"/>
      </w:pPr>
    </w:p>
    <w:sectPr w:rsidR="003E1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D6"/>
    <w:rsid w:val="0012364F"/>
    <w:rsid w:val="0038027E"/>
    <w:rsid w:val="003A4B4F"/>
    <w:rsid w:val="003E1E59"/>
    <w:rsid w:val="004F3B36"/>
    <w:rsid w:val="006D67D6"/>
    <w:rsid w:val="00747189"/>
    <w:rsid w:val="007A1477"/>
    <w:rsid w:val="00993713"/>
    <w:rsid w:val="00C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8</cp:revision>
  <dcterms:created xsi:type="dcterms:W3CDTF">2014-04-27T16:45:00Z</dcterms:created>
  <dcterms:modified xsi:type="dcterms:W3CDTF">2014-05-09T14:40:00Z</dcterms:modified>
</cp:coreProperties>
</file>